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3A2" w:rsidRPr="000223A2" w:rsidRDefault="000223A2" w:rsidP="000223A2">
      <w:pPr>
        <w:spacing w:after="0" w:line="260" w:lineRule="atLeast"/>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223A2" w:rsidRPr="000223A2" w:rsidRDefault="000223A2" w:rsidP="000223A2">
      <w:pPr>
        <w:spacing w:after="240" w:line="260" w:lineRule="atLeast"/>
        <w:rPr>
          <w:rFonts w:ascii="Times New Roman" w:eastAsia="Times New Roman" w:hAnsi="Times New Roman" w:cs="Times New Roman"/>
          <w:sz w:val="24"/>
          <w:szCs w:val="24"/>
          <w:lang w:eastAsia="pl-PL"/>
        </w:rPr>
      </w:pPr>
      <w:hyperlink r:id="rId5" w:tgtFrame="_blank" w:history="1">
        <w:r w:rsidRPr="000223A2">
          <w:rPr>
            <w:rFonts w:ascii="Times New Roman" w:eastAsia="Times New Roman" w:hAnsi="Times New Roman" w:cs="Times New Roman"/>
            <w:color w:val="0000FF"/>
            <w:sz w:val="24"/>
            <w:szCs w:val="24"/>
            <w:u w:val="single"/>
            <w:lang w:eastAsia="pl-PL"/>
          </w:rPr>
          <w:t>zdm.koszalin.bip.net.pl</w:t>
        </w:r>
      </w:hyperlink>
    </w:p>
    <w:p w:rsidR="000223A2" w:rsidRPr="000223A2" w:rsidRDefault="000223A2" w:rsidP="000223A2">
      <w:pPr>
        <w:spacing w:after="0"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223A2" w:rsidRPr="000223A2" w:rsidRDefault="000223A2" w:rsidP="000223A2">
      <w:pPr>
        <w:spacing w:before="100" w:beforeAutospacing="1" w:after="240"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Koszalin: Budowa oświetlenia ul. Gdańskiej na odcinku od ul. Oskara Lange do granic miasta Koszalina</w:t>
      </w:r>
      <w:r w:rsidRPr="000223A2">
        <w:rPr>
          <w:rFonts w:ascii="Times New Roman" w:eastAsia="Times New Roman" w:hAnsi="Times New Roman" w:cs="Times New Roman"/>
          <w:sz w:val="24"/>
          <w:szCs w:val="24"/>
          <w:lang w:eastAsia="pl-PL"/>
        </w:rPr>
        <w:br/>
      </w:r>
      <w:r w:rsidRPr="000223A2">
        <w:rPr>
          <w:rFonts w:ascii="Times New Roman" w:eastAsia="Times New Roman" w:hAnsi="Times New Roman" w:cs="Times New Roman"/>
          <w:b/>
          <w:bCs/>
          <w:sz w:val="24"/>
          <w:szCs w:val="24"/>
          <w:lang w:eastAsia="pl-PL"/>
        </w:rPr>
        <w:t>Numer ogłoszenia: 150277 - 2016; data zamieszczenia: 22.07.2016</w:t>
      </w:r>
      <w:r w:rsidRPr="000223A2">
        <w:rPr>
          <w:rFonts w:ascii="Times New Roman" w:eastAsia="Times New Roman" w:hAnsi="Times New Roman" w:cs="Times New Roman"/>
          <w:sz w:val="24"/>
          <w:szCs w:val="24"/>
          <w:lang w:eastAsia="pl-PL"/>
        </w:rPr>
        <w:br/>
        <w:t>OGŁOSZENIE O ZAMÓWIENIU - roboty budowlane</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Zamieszczanie ogłoszenia:</w:t>
      </w:r>
      <w:r w:rsidRPr="000223A2">
        <w:rPr>
          <w:rFonts w:ascii="Times New Roman" w:eastAsia="Times New Roman" w:hAnsi="Times New Roman" w:cs="Times New Roman"/>
          <w:sz w:val="24"/>
          <w:szCs w:val="24"/>
          <w:lang w:eastAsia="pl-PL"/>
        </w:rPr>
        <w:t xml:space="preserve"> obowiązkowe.</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Ogłoszenie dotyczy:</w:t>
      </w:r>
      <w:r w:rsidRPr="000223A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0223A2" w:rsidRPr="000223A2" w:rsidTr="000223A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23A2" w:rsidRPr="000223A2" w:rsidRDefault="000223A2" w:rsidP="000223A2">
            <w:pPr>
              <w:spacing w:after="0" w:line="240" w:lineRule="auto"/>
              <w:jc w:val="center"/>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V</w:t>
            </w:r>
          </w:p>
        </w:tc>
        <w:tc>
          <w:tcPr>
            <w:tcW w:w="0" w:type="auto"/>
            <w:vAlign w:val="center"/>
            <w:hideMark/>
          </w:tcPr>
          <w:p w:rsidR="000223A2" w:rsidRPr="000223A2" w:rsidRDefault="000223A2" w:rsidP="000223A2">
            <w:pPr>
              <w:spacing w:after="0"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zamówienia publicznego</w:t>
            </w:r>
          </w:p>
        </w:tc>
      </w:tr>
      <w:tr w:rsidR="000223A2" w:rsidRPr="000223A2" w:rsidTr="000223A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23A2" w:rsidRPr="000223A2" w:rsidRDefault="000223A2" w:rsidP="000223A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23A2" w:rsidRPr="000223A2" w:rsidRDefault="000223A2" w:rsidP="000223A2">
            <w:pPr>
              <w:spacing w:after="0"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zawarcia umowy ramowej</w:t>
            </w:r>
          </w:p>
        </w:tc>
      </w:tr>
      <w:tr w:rsidR="000223A2" w:rsidRPr="000223A2" w:rsidTr="000223A2">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0223A2" w:rsidRPr="000223A2" w:rsidRDefault="000223A2" w:rsidP="000223A2">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0223A2" w:rsidRPr="000223A2" w:rsidRDefault="000223A2" w:rsidP="000223A2">
            <w:pPr>
              <w:spacing w:after="0"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ustanowienia dynamicznego systemu zakupów (DSZ)</w:t>
            </w:r>
          </w:p>
        </w:tc>
      </w:tr>
    </w:tbl>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SEKCJA I: ZAMAWIAJĄCY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 1) NAZWA I ADRES:</w:t>
      </w:r>
      <w:r w:rsidRPr="000223A2">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0223A2" w:rsidRPr="000223A2" w:rsidRDefault="000223A2" w:rsidP="000223A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Adres strony internetowej zamawiającego:</w:t>
      </w:r>
      <w:r w:rsidRPr="000223A2">
        <w:rPr>
          <w:rFonts w:ascii="Times New Roman" w:eastAsia="Times New Roman" w:hAnsi="Times New Roman" w:cs="Times New Roman"/>
          <w:sz w:val="24"/>
          <w:szCs w:val="24"/>
          <w:lang w:eastAsia="pl-PL"/>
        </w:rPr>
        <w:t xml:space="preserve"> http://www.zdm-koszalin.pl</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 2) RODZAJ ZAMAWIAJĄCEGO:</w:t>
      </w:r>
      <w:r w:rsidRPr="000223A2">
        <w:rPr>
          <w:rFonts w:ascii="Times New Roman" w:eastAsia="Times New Roman" w:hAnsi="Times New Roman" w:cs="Times New Roman"/>
          <w:sz w:val="24"/>
          <w:szCs w:val="24"/>
          <w:lang w:eastAsia="pl-PL"/>
        </w:rPr>
        <w:t xml:space="preserve"> Administracja samorządowa.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SEKCJA II: PRZEDMIOT ZAMÓWIENIA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II.1) OKREŚLENIE PRZEDMIOTU ZAMÓWIENIA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II.1.1) Nazwa nadana zamówieniu przez zamawiającego:</w:t>
      </w:r>
      <w:r w:rsidRPr="000223A2">
        <w:rPr>
          <w:rFonts w:ascii="Times New Roman" w:eastAsia="Times New Roman" w:hAnsi="Times New Roman" w:cs="Times New Roman"/>
          <w:sz w:val="24"/>
          <w:szCs w:val="24"/>
          <w:lang w:eastAsia="pl-PL"/>
        </w:rPr>
        <w:t xml:space="preserve"> Budowa oświetlenia ul. Gdańskiej na odcinku od ul. Oskara Lange do granic miasta Koszalina.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II.1.2) Rodzaj zamówienia:</w:t>
      </w:r>
      <w:r w:rsidRPr="000223A2">
        <w:rPr>
          <w:rFonts w:ascii="Times New Roman" w:eastAsia="Times New Roman" w:hAnsi="Times New Roman" w:cs="Times New Roman"/>
          <w:sz w:val="24"/>
          <w:szCs w:val="24"/>
          <w:lang w:eastAsia="pl-PL"/>
        </w:rPr>
        <w:t xml:space="preserve"> roboty budowlane.</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II.1.4) Określenie przedmiotu oraz wielkości lub zakresu zamówienia:</w:t>
      </w:r>
      <w:r w:rsidRPr="000223A2">
        <w:rPr>
          <w:rFonts w:ascii="Times New Roman" w:eastAsia="Times New Roman" w:hAnsi="Times New Roman" w:cs="Times New Roman"/>
          <w:sz w:val="24"/>
          <w:szCs w:val="24"/>
          <w:lang w:eastAsia="pl-PL"/>
        </w:rPr>
        <w:t xml:space="preserve"> Przedmiotem zamówienia jest: Budowa oświetlenia ul. Gdańskiej na odcinku od ul. Oskara Lange do granic miasta Koszalina. Zakres zamówienia: Etap 1 - od ul. Oskara Lange do skrzyżowania z ulicą Kędzierzyńską Roboty ziemne Układanie linii kablowych Montaż szafki oświetleniowej Montaż opraw oświetleniowych drogowych 60szt LED 107W, montaż reflektorów 1szt LED 33W, Montaż słupów oświetleniowych ośmiokątnych h=9m 60szt Montaż słupów oświetleniowych ośmiokątnych h=7m 4szt Opis wykonania przedmiotu zamówienia wg. dokumentacji technicznej i SST Montaż znaków aktywnych Wykonanie pomiarów Etap 2 - od skrzyżowania ul. Kędzierzyńskiej do granic miasta Koszalina Roboty ziemne Układanie linii kablowych Montaż szafki oświetleniowej Montaż opraw oświetleniowych drogowych 91szt LED 107W, montaż reflektora 1szt LED 33W, montaż opraw przejść dla pieszych 4szt LED 107W, Montaż słupów oświetleniowych ośmiokątnych h=9m 91szt Montaż słupów oświetleniowych stożkowych h=7m 4szt Montaż znaków aktywnych Opis wykonania przedmiotu zamówienia wg. dokumentacji technicznej i SST Wykonanie pomiarów Szczegółowy zakres przedmiotu zamówienia zawarty jest w projekcie budowlano - wykonawczym oraz szczegółowej specyfikacji technicznej, które stanowią załączniki do specyfikacji istotnych warunków zamówienia. Ważne: Wykonawca zobowiązany jest do opracowania dokumentacji zabezpieczenia robót i uzyskania uzgodnień. Uwaga: W miejscach, gdzie w dokumentacji projektowej, specyfikacjach technicznych oraz przedmiarze robót zostało wskazane pochodzenie (marka, znak towarowy, producent, dostawca) materiałów lub normy, o których mowa w art. 30 ust. 1-3 ustawy </w:t>
      </w:r>
      <w:proofErr w:type="spellStart"/>
      <w:r w:rsidRPr="000223A2">
        <w:rPr>
          <w:rFonts w:ascii="Times New Roman" w:eastAsia="Times New Roman" w:hAnsi="Times New Roman" w:cs="Times New Roman"/>
          <w:sz w:val="24"/>
          <w:szCs w:val="24"/>
          <w:lang w:eastAsia="pl-PL"/>
        </w:rPr>
        <w:t>Pzp</w:t>
      </w:r>
      <w:proofErr w:type="spellEnd"/>
      <w:r w:rsidRPr="000223A2">
        <w:rPr>
          <w:rFonts w:ascii="Times New Roman" w:eastAsia="Times New Roman" w:hAnsi="Times New Roman" w:cs="Times New Roman"/>
          <w:sz w:val="24"/>
          <w:szCs w:val="24"/>
          <w:lang w:eastAsia="pl-PL"/>
        </w:rPr>
        <w:t>, Zamawiający dopuszcza oferowanie materiałów równoważnych, pod warunkiem, że zagwarantują one prawidłową realizację robót oraz zapewnią uzyskanie parametrów technicznych nie gorszych od założonych w wyżej wymienionych dokumentach. W takiej sytuacji Zamawiający wymaga złożenia stosownych dokumentów uwiarygodniających te materiały i urządzenia..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b/>
          <w:bCs/>
          <w:sz w:val="24"/>
          <w:szCs w:val="24"/>
          <w:lang w:eastAsia="pl-PL"/>
        </w:rPr>
      </w:pPr>
      <w:r w:rsidRPr="000223A2">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0223A2" w:rsidRPr="000223A2" w:rsidTr="000223A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23A2" w:rsidRPr="000223A2" w:rsidRDefault="000223A2" w:rsidP="000223A2">
            <w:pPr>
              <w:spacing w:after="0" w:line="240" w:lineRule="auto"/>
              <w:jc w:val="center"/>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 </w:t>
            </w:r>
          </w:p>
        </w:tc>
        <w:tc>
          <w:tcPr>
            <w:tcW w:w="0" w:type="auto"/>
            <w:vAlign w:val="center"/>
            <w:hideMark/>
          </w:tcPr>
          <w:p w:rsidR="000223A2" w:rsidRPr="000223A2" w:rsidRDefault="000223A2" w:rsidP="000223A2">
            <w:pPr>
              <w:spacing w:after="0"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przewiduje się udzielenie zamówień uzupełniających</w:t>
            </w:r>
          </w:p>
        </w:tc>
      </w:tr>
    </w:tbl>
    <w:p w:rsidR="000223A2" w:rsidRPr="000223A2" w:rsidRDefault="000223A2" w:rsidP="000223A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Określenie przedmiotu oraz wielkości lub zakresu zamówień uzupełniających</w:t>
      </w:r>
    </w:p>
    <w:p w:rsidR="000223A2" w:rsidRPr="000223A2" w:rsidRDefault="000223A2" w:rsidP="000223A2">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II.1.6) Wspólny Słownik Zamówień (CPV):</w:t>
      </w:r>
      <w:r w:rsidRPr="000223A2">
        <w:rPr>
          <w:rFonts w:ascii="Times New Roman" w:eastAsia="Times New Roman" w:hAnsi="Times New Roman" w:cs="Times New Roman"/>
          <w:sz w:val="24"/>
          <w:szCs w:val="24"/>
          <w:lang w:eastAsia="pl-PL"/>
        </w:rPr>
        <w:t xml:space="preserve"> 45.31.61.00-6.</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II.1.7) Czy dopuszcza się złożenie oferty częściowej:</w:t>
      </w:r>
      <w:r w:rsidRPr="000223A2">
        <w:rPr>
          <w:rFonts w:ascii="Times New Roman" w:eastAsia="Times New Roman" w:hAnsi="Times New Roman" w:cs="Times New Roman"/>
          <w:sz w:val="24"/>
          <w:szCs w:val="24"/>
          <w:lang w:eastAsia="pl-PL"/>
        </w:rPr>
        <w:t xml:space="preserve"> nie.</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II.1.8) Czy dopuszcza się złożenie oferty wariantowej:</w:t>
      </w:r>
      <w:r w:rsidRPr="000223A2">
        <w:rPr>
          <w:rFonts w:ascii="Times New Roman" w:eastAsia="Times New Roman" w:hAnsi="Times New Roman" w:cs="Times New Roman"/>
          <w:sz w:val="24"/>
          <w:szCs w:val="24"/>
          <w:lang w:eastAsia="pl-PL"/>
        </w:rPr>
        <w:t xml:space="preserve"> nie.</w:t>
      </w:r>
    </w:p>
    <w:p w:rsidR="000223A2" w:rsidRPr="000223A2" w:rsidRDefault="000223A2" w:rsidP="000223A2">
      <w:pPr>
        <w:spacing w:after="0" w:line="240" w:lineRule="auto"/>
        <w:rPr>
          <w:rFonts w:ascii="Times New Roman" w:eastAsia="Times New Roman" w:hAnsi="Times New Roman" w:cs="Times New Roman"/>
          <w:sz w:val="24"/>
          <w:szCs w:val="24"/>
          <w:lang w:eastAsia="pl-PL"/>
        </w:rPr>
      </w:pP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II.2) CZAS TRWANIA ZAMÓWIENIA LUB TERMIN WYKONANIA:</w:t>
      </w:r>
      <w:r w:rsidRPr="000223A2">
        <w:rPr>
          <w:rFonts w:ascii="Times New Roman" w:eastAsia="Times New Roman" w:hAnsi="Times New Roman" w:cs="Times New Roman"/>
          <w:sz w:val="24"/>
          <w:szCs w:val="24"/>
          <w:lang w:eastAsia="pl-PL"/>
        </w:rPr>
        <w:t xml:space="preserve"> Zakończenie: 30.11.2016.</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SEKCJA III: INFORMACJE O CHARAKTERZE PRAWNYM, EKONOMICZNYM, FINANSOWYM I TECHNICZNYM</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III.1) WADIUM</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Informacja na temat wadium:</w:t>
      </w:r>
      <w:r w:rsidRPr="000223A2">
        <w:rPr>
          <w:rFonts w:ascii="Times New Roman" w:eastAsia="Times New Roman" w:hAnsi="Times New Roman" w:cs="Times New Roman"/>
          <w:sz w:val="24"/>
          <w:szCs w:val="24"/>
          <w:lang w:eastAsia="pl-PL"/>
        </w:rPr>
        <w:t xml:space="preserve"> nie dotyczy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III.2) ZALICZKI</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223A2" w:rsidRPr="000223A2" w:rsidRDefault="000223A2" w:rsidP="000223A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223A2" w:rsidRPr="000223A2" w:rsidRDefault="000223A2" w:rsidP="000223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Opis sposobu dokonywania oceny spełniania tego warunku</w:t>
      </w:r>
    </w:p>
    <w:p w:rsidR="000223A2" w:rsidRPr="000223A2" w:rsidRDefault="000223A2" w:rsidP="000223A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2).</w:t>
      </w:r>
    </w:p>
    <w:p w:rsidR="000223A2" w:rsidRPr="000223A2" w:rsidRDefault="000223A2" w:rsidP="000223A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III.3.2) Wiedza i doświadczenie</w:t>
      </w:r>
    </w:p>
    <w:p w:rsidR="000223A2" w:rsidRPr="000223A2" w:rsidRDefault="000223A2" w:rsidP="000223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Opis sposobu dokonywania oceny spełniania tego warunku</w:t>
      </w:r>
    </w:p>
    <w:p w:rsidR="000223A2" w:rsidRPr="000223A2" w:rsidRDefault="000223A2" w:rsidP="000223A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 xml:space="preserve">Wykonawca winien przedłożyć: 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winien wykazać: - minimum dwa zadania polegające na budowie, przebudowie oświetlenia drogowego o wartości co najmniej 100.000,00 PLN netto każde zadanie. Ocena spełniania warunków wymaganych od Wykonawców zostanie dokonana na podstawie analizy żądanych w </w:t>
      </w:r>
      <w:proofErr w:type="spellStart"/>
      <w:r w:rsidRPr="000223A2">
        <w:rPr>
          <w:rFonts w:ascii="Times New Roman" w:eastAsia="Times New Roman" w:hAnsi="Times New Roman" w:cs="Times New Roman"/>
          <w:sz w:val="24"/>
          <w:szCs w:val="24"/>
          <w:lang w:eastAsia="pl-PL"/>
        </w:rPr>
        <w:t>siwz</w:t>
      </w:r>
      <w:proofErr w:type="spellEnd"/>
      <w:r w:rsidRPr="000223A2">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0223A2" w:rsidRPr="000223A2" w:rsidRDefault="000223A2" w:rsidP="000223A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III.3.3) Potencjał techniczny</w:t>
      </w:r>
    </w:p>
    <w:p w:rsidR="000223A2" w:rsidRPr="000223A2" w:rsidRDefault="000223A2" w:rsidP="000223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Opis sposobu dokonywania oceny spełniania tego warunku</w:t>
      </w:r>
    </w:p>
    <w:p w:rsidR="000223A2" w:rsidRPr="000223A2" w:rsidRDefault="000223A2" w:rsidP="000223A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2).</w:t>
      </w:r>
    </w:p>
    <w:p w:rsidR="000223A2" w:rsidRPr="000223A2" w:rsidRDefault="000223A2" w:rsidP="000223A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III.3.4) Osoby zdolne do wykonania zamówienia</w:t>
      </w:r>
    </w:p>
    <w:p w:rsidR="000223A2" w:rsidRPr="000223A2" w:rsidRDefault="000223A2" w:rsidP="000223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Opis sposobu dokonywania oceny spełniania tego warunku</w:t>
      </w:r>
    </w:p>
    <w:p w:rsidR="000223A2" w:rsidRPr="000223A2" w:rsidRDefault="000223A2" w:rsidP="000223A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Wykonawca winien wykazać minimum: 1 osobą posiadającą uprawnienia do kierowania robotami budowlanymi bez ograniczeń w specjalnościach instalacyjnej w zakresie sieci, instalacji i urządzeń elektrycznych i elektroenergetycznych oraz kwalifikacje grupy D i E. Ocena spełniania warunków wymaganych od Wykonawców zostanie dokonana na podstawie analizy żądanych w </w:t>
      </w:r>
      <w:proofErr w:type="spellStart"/>
      <w:r w:rsidRPr="000223A2">
        <w:rPr>
          <w:rFonts w:ascii="Times New Roman" w:eastAsia="Times New Roman" w:hAnsi="Times New Roman" w:cs="Times New Roman"/>
          <w:sz w:val="24"/>
          <w:szCs w:val="24"/>
          <w:lang w:eastAsia="pl-PL"/>
        </w:rPr>
        <w:t>siwz</w:t>
      </w:r>
      <w:proofErr w:type="spellEnd"/>
      <w:r w:rsidRPr="000223A2">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0223A2" w:rsidRPr="000223A2" w:rsidRDefault="000223A2" w:rsidP="000223A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III.3.5) Sytuacja ekonomiczna i finansowa</w:t>
      </w:r>
    </w:p>
    <w:p w:rsidR="000223A2" w:rsidRPr="000223A2" w:rsidRDefault="000223A2" w:rsidP="000223A2">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Opis sposobu dokonywania oceny spełniania tego warunku</w:t>
      </w:r>
    </w:p>
    <w:p w:rsidR="000223A2" w:rsidRPr="000223A2" w:rsidRDefault="000223A2" w:rsidP="000223A2">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Zamawiający nie wyznacza szczegółowego warunku w tym zakresie. Wykonawca potwierdza spełnienie warunku poprzez złożenie oświadczenia (Formularz Nr 2).</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223A2" w:rsidRPr="000223A2" w:rsidRDefault="000223A2" w:rsidP="000223A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0223A2" w:rsidRPr="000223A2" w:rsidRDefault="000223A2" w:rsidP="000223A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0223A2" w:rsidRPr="000223A2" w:rsidRDefault="000223A2" w:rsidP="000223A2">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223A2" w:rsidRPr="000223A2" w:rsidRDefault="000223A2" w:rsidP="000223A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oświadczenie o braku podstaw do wykluczenia;</w:t>
      </w:r>
    </w:p>
    <w:p w:rsidR="000223A2" w:rsidRPr="000223A2" w:rsidRDefault="000223A2" w:rsidP="000223A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223A2" w:rsidRPr="000223A2" w:rsidRDefault="000223A2" w:rsidP="000223A2">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III.4.3) Dokumenty podmiotów zagranicznych</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III.4.3.1) dokument wystawiony w kraju, w którym ma siedzibę lub miejsce zamieszkania potwierdzający, że:</w:t>
      </w:r>
    </w:p>
    <w:p w:rsidR="000223A2" w:rsidRPr="000223A2" w:rsidRDefault="000223A2" w:rsidP="000223A2">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III.4.4) Dokumenty dotyczące przynależności do tej samej grupy kapitałowej</w:t>
      </w:r>
    </w:p>
    <w:p w:rsidR="000223A2" w:rsidRPr="000223A2" w:rsidRDefault="000223A2" w:rsidP="000223A2">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III.6) INNE DOKUMENTY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Inne dokumenty niewymienione w pkt III.4) albo w pkt III.5)</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Formularz nr 1 (Ofertowy).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SEKCJA IV: PROCEDURA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IV.1) TRYB UDZIELENIA ZAMÓWIENIA</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IV.1.1) Tryb udzielenia zamówienia:</w:t>
      </w:r>
      <w:r w:rsidRPr="000223A2">
        <w:rPr>
          <w:rFonts w:ascii="Times New Roman" w:eastAsia="Times New Roman" w:hAnsi="Times New Roman" w:cs="Times New Roman"/>
          <w:sz w:val="24"/>
          <w:szCs w:val="24"/>
          <w:lang w:eastAsia="pl-PL"/>
        </w:rPr>
        <w:t xml:space="preserve"> przetarg nieograniczony.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IV.2) KRYTERIA OCENY OFERT</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 xml:space="preserve">IV.2.1) Kryteria oceny ofert: </w:t>
      </w:r>
      <w:r w:rsidRPr="000223A2">
        <w:rPr>
          <w:rFonts w:ascii="Times New Roman" w:eastAsia="Times New Roman" w:hAnsi="Times New Roman" w:cs="Times New Roman"/>
          <w:sz w:val="24"/>
          <w:szCs w:val="24"/>
          <w:lang w:eastAsia="pl-PL"/>
        </w:rPr>
        <w:t>cena oraz inne kryteria związane z przedmiotem zamówienia:</w:t>
      </w:r>
    </w:p>
    <w:p w:rsidR="000223A2" w:rsidRPr="000223A2" w:rsidRDefault="000223A2" w:rsidP="000223A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1 - Cena - 90</w:t>
      </w:r>
    </w:p>
    <w:p w:rsidR="000223A2" w:rsidRPr="000223A2" w:rsidRDefault="000223A2" w:rsidP="000223A2">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2 - Rękojmia udzielona przez wykonawcę - 10</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IV.2.2)</w:t>
      </w:r>
      <w:r w:rsidRPr="000223A2">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0223A2" w:rsidRPr="000223A2" w:rsidTr="000223A2">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0223A2" w:rsidRPr="000223A2" w:rsidRDefault="000223A2" w:rsidP="000223A2">
            <w:pPr>
              <w:spacing w:after="0" w:line="240" w:lineRule="auto"/>
              <w:jc w:val="center"/>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 </w:t>
            </w:r>
          </w:p>
        </w:tc>
        <w:tc>
          <w:tcPr>
            <w:tcW w:w="0" w:type="auto"/>
            <w:vAlign w:val="center"/>
            <w:hideMark/>
          </w:tcPr>
          <w:p w:rsidR="000223A2" w:rsidRPr="000223A2" w:rsidRDefault="000223A2" w:rsidP="000223A2">
            <w:pPr>
              <w:spacing w:after="0"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przeprowadzona będzie aukcja elektroniczna,</w:t>
            </w:r>
            <w:r w:rsidRPr="000223A2">
              <w:rPr>
                <w:rFonts w:ascii="Times New Roman" w:eastAsia="Times New Roman" w:hAnsi="Times New Roman" w:cs="Times New Roman"/>
                <w:sz w:val="24"/>
                <w:szCs w:val="24"/>
                <w:lang w:eastAsia="pl-PL"/>
              </w:rPr>
              <w:t xml:space="preserve"> adres strony, na której będzie prowadzona: </w:t>
            </w:r>
          </w:p>
        </w:tc>
      </w:tr>
    </w:tbl>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IV.3) ZMIANA UMOWY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Dopuszczalne zmiany postanowień umowy oraz określenie warunków zmian</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sz w:val="24"/>
          <w:szCs w:val="24"/>
          <w:lang w:eastAsia="pl-PL"/>
        </w:rPr>
        <w:t>1.Umowa może ulec zmianie w przypadku zaistnienia okoliczności: 1)zmiany terminu realizacji zamówienia w przypadkach: a)konieczności prowadzenia uzgodnień z właścicielami urządzeń obcych oraz właścicielami nieruchomości, b)przedłużenia procedury w sprawie udzielenia zamówienia publicznego, c)opóźnienia spowodowane uwarunkowaniami społecznymi (protesty, listy, petycje, itp.) d)wystąpienia warunków geotechnicznych, których nie można było przewidzieć w chwili udzielenia zamówienia, e)wystąpienia niesprzyjających warunków atmosferycznych, f)wystąpienia wykopalisk, niewybuchów oraz okoliczności związanych z ochroną środowiska uniemożliwiających wykonywanie robót, g)działania sił natury, uznanych za stan klęski żywiołowej, h)działania siły wyższej w rozumieniu przepisów Kodeksu Cywilnego, i)zmianie uległy przepisy prawne istotne dla realizacji przedmiotu umowy, 2)zmiany adresu/siedziby Zamawiającego/Wykonawcy oraz innych danych ujawnionych w rejestrach publicznych, 3)zmiany redakcyjne umowy, przy czym zmiany te mogą polegać m.in. na zmianie tytułu projektu przez dostosowanie nomenklatury do faktycznego zakresu prac realizowanych na podstawie niniejszej umowy, w odniesieniu do pojęć zgodnych z odpowiednimi przepisami prawa, 2.Zmiana terminu zakończenia przedmiotu umowy nie powoduje powstania dodatkowych roszczeń ze strony Wykonawcy wobec Zamawiającego. 3.Zmiana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IV.4) INFORMACJE ADMINISTRACYJNE</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IV.4.1)</w:t>
      </w:r>
      <w:r w:rsidRPr="000223A2">
        <w:rPr>
          <w:rFonts w:ascii="Times New Roman" w:eastAsia="Times New Roman" w:hAnsi="Times New Roman" w:cs="Times New Roman"/>
          <w:sz w:val="24"/>
          <w:szCs w:val="24"/>
          <w:lang w:eastAsia="pl-PL"/>
        </w:rPr>
        <w:t> </w:t>
      </w:r>
      <w:r w:rsidRPr="000223A2">
        <w:rPr>
          <w:rFonts w:ascii="Times New Roman" w:eastAsia="Times New Roman" w:hAnsi="Times New Roman" w:cs="Times New Roman"/>
          <w:b/>
          <w:bCs/>
          <w:sz w:val="24"/>
          <w:szCs w:val="24"/>
          <w:lang w:eastAsia="pl-PL"/>
        </w:rPr>
        <w:t>Adres strony internetowej, na której jest dostępna specyfikacja istotnych warunków zamówienia:</w:t>
      </w:r>
      <w:r w:rsidRPr="000223A2">
        <w:rPr>
          <w:rFonts w:ascii="Times New Roman" w:eastAsia="Times New Roman" w:hAnsi="Times New Roman" w:cs="Times New Roman"/>
          <w:sz w:val="24"/>
          <w:szCs w:val="24"/>
          <w:lang w:eastAsia="pl-PL"/>
        </w:rPr>
        <w:t xml:space="preserve"> zdm.koszalin.bip.net.pl</w:t>
      </w:r>
      <w:r w:rsidRPr="000223A2">
        <w:rPr>
          <w:rFonts w:ascii="Times New Roman" w:eastAsia="Times New Roman" w:hAnsi="Times New Roman" w:cs="Times New Roman"/>
          <w:sz w:val="24"/>
          <w:szCs w:val="24"/>
          <w:lang w:eastAsia="pl-PL"/>
        </w:rPr>
        <w:br/>
      </w:r>
      <w:r w:rsidRPr="000223A2">
        <w:rPr>
          <w:rFonts w:ascii="Times New Roman" w:eastAsia="Times New Roman" w:hAnsi="Times New Roman" w:cs="Times New Roman"/>
          <w:b/>
          <w:bCs/>
          <w:sz w:val="24"/>
          <w:szCs w:val="24"/>
          <w:lang w:eastAsia="pl-PL"/>
        </w:rPr>
        <w:t>Specyfikację istotnych warunków zamówienia można uzyskać pod adresem:</w:t>
      </w:r>
      <w:r w:rsidRPr="000223A2">
        <w:rPr>
          <w:rFonts w:ascii="Times New Roman" w:eastAsia="Times New Roman" w:hAnsi="Times New Roman" w:cs="Times New Roman"/>
          <w:sz w:val="24"/>
          <w:szCs w:val="24"/>
          <w:lang w:eastAsia="pl-PL"/>
        </w:rPr>
        <w:t xml:space="preserve"> Zarząd Dróg Miejskich w Koszalinie, ul. Połczyńska 24, 75-815 Koszalin.</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IV.4.4) Termin składania wniosków o dopuszczenie do udziału w postępowaniu lub ofert:</w:t>
      </w:r>
      <w:r w:rsidRPr="000223A2">
        <w:rPr>
          <w:rFonts w:ascii="Times New Roman" w:eastAsia="Times New Roman" w:hAnsi="Times New Roman" w:cs="Times New Roman"/>
          <w:sz w:val="24"/>
          <w:szCs w:val="24"/>
          <w:lang w:eastAsia="pl-PL"/>
        </w:rPr>
        <w:t xml:space="preserve"> 08.08.2016 godzina 10:00, miejsce: Zarząd Dróg Miejskich w Koszalinie, ul. Połczyńska 24, 75-815 Koszalin (SEKRETARIAT).</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IV.4.5) Termin związania ofertą:</w:t>
      </w:r>
      <w:r w:rsidRPr="000223A2">
        <w:rPr>
          <w:rFonts w:ascii="Times New Roman" w:eastAsia="Times New Roman" w:hAnsi="Times New Roman" w:cs="Times New Roman"/>
          <w:sz w:val="24"/>
          <w:szCs w:val="24"/>
          <w:lang w:eastAsia="pl-PL"/>
        </w:rPr>
        <w:t xml:space="preserve"> okres w dniach: 30 (od ostatecznego terminu składania ofert).</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223A2">
        <w:rPr>
          <w:rFonts w:ascii="Times New Roman" w:eastAsia="Times New Roman" w:hAnsi="Times New Roman" w:cs="Times New Roman"/>
          <w:sz w:val="24"/>
          <w:szCs w:val="24"/>
          <w:lang w:eastAsia="pl-PL"/>
        </w:rPr>
        <w:t xml:space="preserve"> nie dotyczy.</w:t>
      </w:r>
    </w:p>
    <w:p w:rsidR="000223A2" w:rsidRPr="000223A2" w:rsidRDefault="000223A2" w:rsidP="000223A2">
      <w:pPr>
        <w:spacing w:before="100" w:beforeAutospacing="1" w:after="100" w:afterAutospacing="1" w:line="240" w:lineRule="auto"/>
        <w:rPr>
          <w:rFonts w:ascii="Times New Roman" w:eastAsia="Times New Roman" w:hAnsi="Times New Roman" w:cs="Times New Roman"/>
          <w:sz w:val="24"/>
          <w:szCs w:val="24"/>
          <w:lang w:eastAsia="pl-PL"/>
        </w:rPr>
      </w:pPr>
      <w:r w:rsidRPr="000223A2">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223A2">
        <w:rPr>
          <w:rFonts w:ascii="Times New Roman" w:eastAsia="Times New Roman" w:hAnsi="Times New Roman" w:cs="Times New Roman"/>
          <w:sz w:val="24"/>
          <w:szCs w:val="24"/>
          <w:lang w:eastAsia="pl-PL"/>
        </w:rPr>
        <w:t>nie</w:t>
      </w:r>
    </w:p>
    <w:p w:rsidR="000223A2" w:rsidRPr="000223A2" w:rsidRDefault="000223A2" w:rsidP="000223A2">
      <w:pPr>
        <w:spacing w:after="0" w:line="240" w:lineRule="auto"/>
        <w:rPr>
          <w:rFonts w:ascii="Times New Roman" w:eastAsia="Times New Roman" w:hAnsi="Times New Roman" w:cs="Times New Roman"/>
          <w:sz w:val="24"/>
          <w:szCs w:val="24"/>
          <w:lang w:eastAsia="pl-PL"/>
        </w:rPr>
      </w:pPr>
    </w:p>
    <w:p w:rsidR="00053AF1" w:rsidRPr="00C55B2B" w:rsidRDefault="00053AF1" w:rsidP="00C55B2B">
      <w:bookmarkStart w:id="0" w:name="_GoBack"/>
      <w:bookmarkEnd w:id="0"/>
    </w:p>
    <w:sectPr w:rsidR="00053AF1" w:rsidRPr="00C55B2B"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B5D0E"/>
    <w:multiLevelType w:val="multilevel"/>
    <w:tmpl w:val="6548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F68FC"/>
    <w:multiLevelType w:val="multilevel"/>
    <w:tmpl w:val="A134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CB1003"/>
    <w:multiLevelType w:val="multilevel"/>
    <w:tmpl w:val="EDE4C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696A50"/>
    <w:multiLevelType w:val="multilevel"/>
    <w:tmpl w:val="8A0C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323B89"/>
    <w:multiLevelType w:val="multilevel"/>
    <w:tmpl w:val="70141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52E18"/>
    <w:multiLevelType w:val="multilevel"/>
    <w:tmpl w:val="0412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A8704B1"/>
    <w:multiLevelType w:val="multilevel"/>
    <w:tmpl w:val="2F90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4F19A2"/>
    <w:multiLevelType w:val="multilevel"/>
    <w:tmpl w:val="03E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2"/>
  </w:num>
  <w:num w:numId="4">
    <w:abstractNumId w:val="1"/>
  </w:num>
  <w:num w:numId="5">
    <w:abstractNumId w:val="5"/>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223A2"/>
    <w:rsid w:val="00036E6D"/>
    <w:rsid w:val="00053AF1"/>
    <w:rsid w:val="00077C8D"/>
    <w:rsid w:val="0024559B"/>
    <w:rsid w:val="00532784"/>
    <w:rsid w:val="00534AB4"/>
    <w:rsid w:val="00573CE7"/>
    <w:rsid w:val="00793114"/>
    <w:rsid w:val="00931E08"/>
    <w:rsid w:val="009E56B8"/>
    <w:rsid w:val="00C138AA"/>
    <w:rsid w:val="00C55B2B"/>
    <w:rsid w:val="00DD42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4426">
      <w:bodyDiv w:val="1"/>
      <w:marLeft w:val="0"/>
      <w:marRight w:val="0"/>
      <w:marTop w:val="0"/>
      <w:marBottom w:val="0"/>
      <w:divBdr>
        <w:top w:val="none" w:sz="0" w:space="0" w:color="auto"/>
        <w:left w:val="none" w:sz="0" w:space="0" w:color="auto"/>
        <w:bottom w:val="none" w:sz="0" w:space="0" w:color="auto"/>
        <w:right w:val="none" w:sz="0" w:space="0" w:color="auto"/>
      </w:divBdr>
      <w:divsChild>
        <w:div w:id="1544057438">
          <w:marLeft w:val="150"/>
          <w:marRight w:val="0"/>
          <w:marTop w:val="0"/>
          <w:marBottom w:val="0"/>
          <w:divBdr>
            <w:top w:val="none" w:sz="0" w:space="0" w:color="auto"/>
            <w:left w:val="none" w:sz="0" w:space="0" w:color="auto"/>
            <w:bottom w:val="none" w:sz="0" w:space="0" w:color="auto"/>
            <w:right w:val="none" w:sz="0" w:space="0" w:color="auto"/>
          </w:divBdr>
        </w:div>
      </w:divsChild>
    </w:div>
    <w:div w:id="599525864">
      <w:bodyDiv w:val="1"/>
      <w:marLeft w:val="0"/>
      <w:marRight w:val="0"/>
      <w:marTop w:val="0"/>
      <w:marBottom w:val="0"/>
      <w:divBdr>
        <w:top w:val="none" w:sz="0" w:space="0" w:color="auto"/>
        <w:left w:val="none" w:sz="0" w:space="0" w:color="auto"/>
        <w:bottom w:val="none" w:sz="0" w:space="0" w:color="auto"/>
        <w:right w:val="none" w:sz="0" w:space="0" w:color="auto"/>
      </w:divBdr>
      <w:divsChild>
        <w:div w:id="1036004562">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099332899">
      <w:bodyDiv w:val="1"/>
      <w:marLeft w:val="0"/>
      <w:marRight w:val="0"/>
      <w:marTop w:val="0"/>
      <w:marBottom w:val="0"/>
      <w:divBdr>
        <w:top w:val="none" w:sz="0" w:space="0" w:color="auto"/>
        <w:left w:val="none" w:sz="0" w:space="0" w:color="auto"/>
        <w:bottom w:val="none" w:sz="0" w:space="0" w:color="auto"/>
        <w:right w:val="none" w:sz="0" w:space="0" w:color="auto"/>
      </w:divBdr>
      <w:divsChild>
        <w:div w:id="6685716">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341467587">
      <w:bodyDiv w:val="1"/>
      <w:marLeft w:val="0"/>
      <w:marRight w:val="0"/>
      <w:marTop w:val="0"/>
      <w:marBottom w:val="0"/>
      <w:divBdr>
        <w:top w:val="none" w:sz="0" w:space="0" w:color="auto"/>
        <w:left w:val="none" w:sz="0" w:space="0" w:color="auto"/>
        <w:bottom w:val="none" w:sz="0" w:space="0" w:color="auto"/>
        <w:right w:val="none" w:sz="0" w:space="0" w:color="auto"/>
      </w:divBdr>
      <w:divsChild>
        <w:div w:id="134690587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1915</Words>
  <Characters>11493</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13</cp:revision>
  <dcterms:created xsi:type="dcterms:W3CDTF">2015-01-29T07:24:00Z</dcterms:created>
  <dcterms:modified xsi:type="dcterms:W3CDTF">2016-07-22T07:56:00Z</dcterms:modified>
</cp:coreProperties>
</file>